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868" w:rsidRPr="00690868" w:rsidRDefault="00690868" w:rsidP="0069086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9086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МУЗЕЙ ИСТОРИИ ТЮРКО-ТАТАРСКОЙ ПИСЬМЕННОСТИ: ОТ ИДЕИ СОЗДАНИЯ ДО РЕАЛИЗАЦИИ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Резеда </w:t>
      </w:r>
      <w:proofErr w:type="spellStart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Рифовна</w:t>
      </w:r>
      <w:proofErr w:type="spellEnd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gramStart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Сафиуллина-Аль</w:t>
      </w:r>
      <w:proofErr w:type="gramEnd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Анси</w:t>
      </w:r>
      <w:proofErr w:type="spellEnd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Российский исламский институт,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420049, г. Казань, ул. Газовая, д. 19,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rezeda.saf@mail.ru.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Гульнара </w:t>
      </w:r>
      <w:proofErr w:type="spellStart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Фандасовна</w:t>
      </w:r>
      <w:proofErr w:type="spellEnd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Замалетдинова</w:t>
      </w:r>
      <w:proofErr w:type="spellEnd"/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gulya.gali1973@mail.ru.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В статье обобщен материал по истории проекта «Музей тюрко-татарской письменности», над разработкой которого в Республике Татарстан трудятся различные научные группы. Проанализированы первые шаги на путях практической реализации данных идей. Кратко охарактеризованы соответствующие экспозиции в Музее Арского педагогического колледжа «</w:t>
      </w:r>
      <w:proofErr w:type="spellStart"/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Элифба</w:t>
      </w:r>
      <w:proofErr w:type="spellEnd"/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и Музее истории государственности татарского народа и Республики Татарстан. Детальному анализу подвергнут проект монументального панно «История татарской письменности», которое украсило рекреацию школы-интерната для одаренных детей в поселке Богатые Сабы в Сабинском районе РТ. Показано своеобразие научной концепции проекта и специфика его художественного решения. В статье представлена краткая информация по созданию экспозиции по истории тюрко-татарской письменности в Музее болгарской цивилизации под открытым небом, выявлено значение Музея истории тюрко-татарской письменности в сохранении культуры татарского народа.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69086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69086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тюрко-татарская письменность, музей истории татарской письменности, монументально-декоративное панно, мозаика, керамика.</w:t>
      </w: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90868" w:rsidRPr="00690868" w:rsidRDefault="00690868" w:rsidP="00690868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69086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690868"/>
    <w:p w:rsidR="00690868" w:rsidRDefault="00690868">
      <w:hyperlink r:id="rId7" w:history="1">
        <w:r w:rsidRPr="002D7BA6">
          <w:rPr>
            <w:rStyle w:val="a3"/>
          </w:rPr>
          <w:t>https://kpfu.ru/muzej-istorii-tjurko-tatarskoj-pismennosti-ot.html</w:t>
        </w:r>
      </w:hyperlink>
    </w:p>
    <w:p w:rsidR="00690868" w:rsidRDefault="00690868">
      <w:hyperlink r:id="rId8" w:history="1">
        <w:r w:rsidRPr="002D7BA6">
          <w:rPr>
            <w:rStyle w:val="a3"/>
          </w:rPr>
          <w:t>https://kpfu.ru/portal/docs/F543670094/03.pdf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90868" w:rsidRPr="00690868" w:rsidRDefault="00690868" w:rsidP="0069086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9086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90868" w:rsidRDefault="00690868">
      <w:bookmarkStart w:id="0" w:name="_GoBack"/>
      <w:bookmarkEnd w:id="0"/>
    </w:p>
    <w:sectPr w:rsidR="00690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843"/>
    <w:multiLevelType w:val="multilevel"/>
    <w:tmpl w:val="D470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C6"/>
    <w:rsid w:val="00630516"/>
    <w:rsid w:val="00684CE9"/>
    <w:rsid w:val="00690868"/>
    <w:rsid w:val="0095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8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43670094/0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muzej-istorii-tjurko-tatarskoj-pismennosti-ot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43670094/0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2018-07-17T12:23:00Z</dcterms:created>
  <dcterms:modified xsi:type="dcterms:W3CDTF">2018-07-17T12:26:00Z</dcterms:modified>
</cp:coreProperties>
</file>